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DED" w:rsidRPr="00941069" w:rsidRDefault="00732DED" w:rsidP="00732DED">
      <w:pPr>
        <w:pBdr>
          <w:bottom w:val="single" w:sz="4" w:space="1" w:color="auto"/>
        </w:pBdr>
        <w:spacing w:line="240" w:lineRule="auto"/>
        <w:jc w:val="center"/>
        <w:rPr>
          <w:b/>
          <w:sz w:val="28"/>
          <w:szCs w:val="28"/>
        </w:rPr>
      </w:pPr>
      <w:r>
        <w:rPr>
          <w:b/>
          <w:sz w:val="28"/>
          <w:szCs w:val="28"/>
        </w:rPr>
        <w:t xml:space="preserve">CONVOCATORIA PARA OPERADORES, DRAMATURGOS Y DIRECTORES TEATRALES MENORES DE 35 AÑOS </w:t>
      </w:r>
    </w:p>
    <w:p w:rsidR="00732DED" w:rsidRPr="000A648A" w:rsidRDefault="00732DED" w:rsidP="00732DED">
      <w:pPr>
        <w:pStyle w:val="Normale1"/>
        <w:spacing w:line="276" w:lineRule="auto"/>
        <w:jc w:val="center"/>
        <w:rPr>
          <w:rFonts w:ascii="Times New Roman" w:eastAsia="Times New Roman" w:hAnsi="Times New Roman" w:cs="Times New Roman"/>
          <w:i/>
        </w:rPr>
      </w:pPr>
      <w:r>
        <w:rPr>
          <w:rFonts w:ascii="Times New Roman" w:eastAsia="Times New Roman" w:hAnsi="Times New Roman" w:cs="Times New Roman"/>
          <w:i/>
        </w:rPr>
        <w:t>drammaturgie e nuovi modelli di gestione oltre il SUD</w:t>
      </w:r>
    </w:p>
    <w:p w:rsidR="00732DED" w:rsidRPr="000A648A" w:rsidRDefault="00732DED" w:rsidP="00732DED">
      <w:pPr>
        <w:pStyle w:val="NormalWeb"/>
        <w:spacing w:before="293" w:beforeAutospacing="0" w:after="0" w:afterAutospacing="0"/>
        <w:ind w:left="-302" w:right="-317"/>
        <w:jc w:val="center"/>
        <w:rPr>
          <w:rFonts w:asciiTheme="minorHAnsi" w:hAnsiTheme="minorHAnsi" w:cstheme="minorHAnsi"/>
          <w:b/>
          <w:color w:val="000000"/>
        </w:rPr>
      </w:pPr>
      <w:r w:rsidRPr="000A648A">
        <w:rPr>
          <w:rFonts w:asciiTheme="minorHAnsi" w:hAnsiTheme="minorHAnsi" w:cstheme="minorHAnsi"/>
          <w:b/>
          <w:color w:val="000000"/>
        </w:rPr>
        <w:t xml:space="preserve">ITALIA &gt; LATINO AMERICA </w:t>
      </w:r>
    </w:p>
    <w:p w:rsidR="00CB5139" w:rsidRPr="00732DED" w:rsidRDefault="00CB5139">
      <w:pPr>
        <w:pStyle w:val="normal0"/>
        <w:jc w:val="both"/>
        <w:rPr>
          <w:b/>
        </w:rPr>
      </w:pPr>
    </w:p>
    <w:p w:rsidR="00732DED" w:rsidRPr="00732DED" w:rsidRDefault="00732DED">
      <w:pPr>
        <w:pStyle w:val="normal0"/>
        <w:jc w:val="both"/>
        <w:rPr>
          <w:b/>
        </w:rPr>
      </w:pPr>
      <w:r>
        <w:rPr>
          <w:b/>
        </w:rPr>
        <w:t>PROPUESTA</w:t>
      </w:r>
    </w:p>
    <w:p w:rsidR="00732DED" w:rsidRDefault="00732DED">
      <w:pPr>
        <w:pStyle w:val="normal0"/>
        <w:jc w:val="both"/>
      </w:pPr>
    </w:p>
    <w:p w:rsidR="00CB5139" w:rsidRDefault="00822CF9">
      <w:pPr>
        <w:pStyle w:val="normal0"/>
        <w:jc w:val="both"/>
      </w:pPr>
      <w:r>
        <w:t>ATS Beyond the SUD (BETSUD), integrado por el Teatro della Città srl - Centro di Produzione Teatrale (líder), Teatro Libero Palermo - Centro di Produzione Teatrale (socio), Scena Verticale (socio, Castrovillari), Teatro di Sardegna-Teatro di Rilevante Interesse Culturale (socio, Cagliari), Nuovo Teatro Sanità (socio, Nápoles), tras la celebración de la convocatoria "Boarding pass plus" por segundo año consecutivo, promovida por MIBACT, intenta promover, con el proyecto del mismo nombre, nuevos modelos de gestión y producción de emprendimientos culturales italianos en un contexto internacional, y en concreto en América Latina, y al mismo tiempo promover el desarrollo de las carreras de jóvenes artistas y técnicos menores de 35 años en un contexto internacional.</w:t>
      </w:r>
    </w:p>
    <w:p w:rsidR="00CB5139" w:rsidRDefault="00CB5139">
      <w:pPr>
        <w:pStyle w:val="normal0"/>
        <w:jc w:val="both"/>
      </w:pPr>
    </w:p>
    <w:p w:rsidR="00CB5139" w:rsidRDefault="00822CF9">
      <w:pPr>
        <w:pStyle w:val="normal0"/>
        <w:jc w:val="both"/>
      </w:pPr>
      <w:r>
        <w:t>Por segundo año consecutivo, el proyecto identificó los siguientes organismos en Argentina, Chile y Uruguay como socios internacionales: Centro Cultural San Martín (Buenos Aires), IIC Istituto Italiano di Cultura (Buenos Aires), Teatro Coliseo (Buenos Aires), Instituto de Artes Mauricio Kagel - Universidad Nacional de San Martín (Buenos Aires); Fundación Teatro a Mil (Santiago, Chile), Instituto Nacional de Artes Escénicas (INAE, Montevideo, Uruguay).</w:t>
      </w:r>
    </w:p>
    <w:p w:rsidR="00CB5139" w:rsidRDefault="00CB5139">
      <w:pPr>
        <w:pStyle w:val="normal0"/>
        <w:jc w:val="both"/>
      </w:pPr>
    </w:p>
    <w:p w:rsidR="00CB5139" w:rsidRDefault="00822CF9">
      <w:pPr>
        <w:pStyle w:val="normal0"/>
        <w:jc w:val="both"/>
      </w:pPr>
      <w:r>
        <w:t>BETSUD quiere poner en contacto a gestores (de ahora en adelante denominados "mediadores culturales y teatrales"), dramaturgos y directores, considerados elementos fundamentales del proceso creativo, en una comparación constante, para la realización de procesos de investigación y el enriquecimiento de las carreras profesionales de los participantes. El objetivo es crear nuevos dispositivos dramatúrgicos / narrativos, que involucren también las comunidades locales (para dramaturgos y directores) y hacer que adquieran competencias específicas en el mercado latinoamericano (para gestores / mediadores culturales y teatrales).</w:t>
      </w:r>
    </w:p>
    <w:p w:rsidR="00CB5139" w:rsidRDefault="00CB5139">
      <w:pPr>
        <w:pStyle w:val="normal0"/>
        <w:jc w:val="both"/>
      </w:pPr>
    </w:p>
    <w:p w:rsidR="00CB5139" w:rsidRPr="00732DED" w:rsidRDefault="00732DED">
      <w:pPr>
        <w:pStyle w:val="normal0"/>
        <w:jc w:val="both"/>
        <w:rPr>
          <w:b/>
        </w:rPr>
      </w:pPr>
      <w:r w:rsidRPr="00732DED">
        <w:rPr>
          <w:b/>
        </w:rPr>
        <w:t>CONVOCATORIA</w:t>
      </w:r>
    </w:p>
    <w:p w:rsidR="00732DED" w:rsidRPr="00732DED" w:rsidRDefault="00732DED">
      <w:pPr>
        <w:pStyle w:val="normal0"/>
        <w:jc w:val="both"/>
      </w:pPr>
    </w:p>
    <w:p w:rsidR="00CB5139" w:rsidRDefault="00822CF9">
      <w:pPr>
        <w:pStyle w:val="normal0"/>
        <w:jc w:val="both"/>
      </w:pPr>
      <w:r w:rsidRPr="00B2220E">
        <w:rPr>
          <w:b/>
        </w:rPr>
        <w:t>BETSUD</w:t>
      </w:r>
      <w:r>
        <w:t xml:space="preserve"> </w:t>
      </w:r>
      <w:r w:rsidRPr="00B2220E">
        <w:rPr>
          <w:u w:val="single"/>
        </w:rPr>
        <w:t>organiza</w:t>
      </w:r>
      <w:r>
        <w:t xml:space="preserve"> residencias artísticas y laboratorios gratuitos para la investigación y experimentación de mediadores culturales/teatrales menores de 35 años (los operadores italianos se definen en el proyecto como mediadores culturales y teatrales) y para dramaturgos y directores menores de 35 años de Italia, de la UE y de los países socios (Argentina, Chile y Uruguay). Los participantes serán llamados a debatir sobre las metodologías de trabajo y a cooperar en un proyecto </w:t>
      </w:r>
      <w:r w:rsidRPr="00732DED">
        <w:t>orgánico</w:t>
      </w:r>
      <w:r>
        <w:t xml:space="preserve">. Durante las actividades y los períodos de residencia, se profundizará en las diferencias y similitudes entre la nueva dramaturgia europea y la latinoamericana. También se analizarán las estrategias de los </w:t>
      </w:r>
      <w:r>
        <w:lastRenderedPageBreak/>
        <w:t xml:space="preserve">modelos de producción internacional, con especial atención a los nuevos lenguajes y modelos económicos, con el fin de estimular la movilidad de los artistas y la circulación de  obras. </w:t>
      </w:r>
    </w:p>
    <w:p w:rsidR="00CB5139" w:rsidRDefault="00CB5139">
      <w:pPr>
        <w:pStyle w:val="normal0"/>
        <w:jc w:val="both"/>
      </w:pPr>
    </w:p>
    <w:p w:rsidR="00CB5139" w:rsidRDefault="00822CF9">
      <w:pPr>
        <w:pStyle w:val="normal0"/>
        <w:jc w:val="both"/>
        <w:rPr>
          <w:b/>
        </w:rPr>
      </w:pPr>
      <w:r>
        <w:rPr>
          <w:b/>
        </w:rPr>
        <w:t>Requisitos</w:t>
      </w:r>
    </w:p>
    <w:p w:rsidR="00B2220E" w:rsidRDefault="00B2220E">
      <w:pPr>
        <w:pStyle w:val="normal0"/>
        <w:jc w:val="both"/>
        <w:rPr>
          <w:b/>
        </w:rPr>
      </w:pPr>
    </w:p>
    <w:p w:rsidR="00CB5139" w:rsidRDefault="00822CF9">
      <w:pPr>
        <w:pStyle w:val="normal0"/>
        <w:jc w:val="both"/>
      </w:pPr>
      <w:r>
        <w:t>- Pasaporte válido y disponible para viajar (en los meses de marzo, abril, mayo y septiembre, con un descanso en junio, julio y agosto);</w:t>
      </w:r>
    </w:p>
    <w:p w:rsidR="00CB5139" w:rsidRDefault="00822CF9">
      <w:pPr>
        <w:pStyle w:val="normal0"/>
        <w:jc w:val="both"/>
      </w:pPr>
      <w:r>
        <w:t>- Para los ciudadanos extranjeros que estén en posesión de un visado o permiso de residencia válidos;</w:t>
      </w:r>
    </w:p>
    <w:p w:rsidR="00CB5139" w:rsidRDefault="00822CF9">
      <w:pPr>
        <w:pStyle w:val="normal0"/>
        <w:jc w:val="both"/>
      </w:pPr>
      <w:r>
        <w:t>- Ser menor de 35 años al momento de la solicitud;</w:t>
      </w:r>
    </w:p>
    <w:p w:rsidR="00CB5139" w:rsidRDefault="00822CF9">
      <w:pPr>
        <w:pStyle w:val="normal0"/>
        <w:jc w:val="both"/>
      </w:pPr>
      <w:r>
        <w:t>- Excelente conocimiento, tanto escrito como hablado  del idioma inglés (sólo para los italianos es opcional el español);</w:t>
      </w:r>
    </w:p>
    <w:p w:rsidR="00CB5139" w:rsidRDefault="00CB5139">
      <w:pPr>
        <w:pStyle w:val="normal0"/>
        <w:jc w:val="both"/>
      </w:pPr>
    </w:p>
    <w:p w:rsidR="00CB5139" w:rsidRDefault="00822CF9">
      <w:pPr>
        <w:pStyle w:val="normal0"/>
        <w:jc w:val="both"/>
      </w:pPr>
      <w:r>
        <w:t>Es deseable que los participantes tengan interés en la dramaturgia internacional contemporánea y en formas alternativas de escritura y dirección (por ejemplo, teatro participativo, dramaturgia urbana, teatro documental, etc.).</w:t>
      </w:r>
    </w:p>
    <w:p w:rsidR="00CB5139" w:rsidRDefault="00CB5139">
      <w:pPr>
        <w:pStyle w:val="normal0"/>
        <w:jc w:val="both"/>
      </w:pPr>
    </w:p>
    <w:p w:rsidR="00CB5139" w:rsidRDefault="00822CF9">
      <w:pPr>
        <w:pStyle w:val="normal0"/>
        <w:jc w:val="both"/>
        <w:rPr>
          <w:b/>
        </w:rPr>
      </w:pPr>
      <w:r>
        <w:rPr>
          <w:b/>
        </w:rPr>
        <w:t>Actividades y métodos</w:t>
      </w:r>
    </w:p>
    <w:p w:rsidR="00B2220E" w:rsidRDefault="00B2220E">
      <w:pPr>
        <w:pStyle w:val="normal0"/>
        <w:jc w:val="both"/>
        <w:rPr>
          <w:b/>
        </w:rPr>
      </w:pPr>
    </w:p>
    <w:p w:rsidR="00CB5139" w:rsidRDefault="00822CF9">
      <w:pPr>
        <w:pStyle w:val="normal0"/>
        <w:jc w:val="both"/>
      </w:pPr>
      <w:r>
        <w:t>Esta convocatoria prevé la selección para la participación  en una serie de actividades (laboratorios y residencias) que tendrán lugar entre marzo, abril, mayo y septiembre de 2020 en una o más sedes de los países socios del proyecto durante las cuales se abordarán los módulos y prácticas de trabajos destinadas a crear duplas creativas (dramaturgos y directores). El equipo tendrá que lidiar con escritos escénicos que experimentarán con grupos de participantes seleccionados por los organismos socios en cada una de sus ubicaciones.</w:t>
      </w:r>
    </w:p>
    <w:p w:rsidR="00CB5139" w:rsidRDefault="00CB5139">
      <w:pPr>
        <w:pStyle w:val="normal0"/>
        <w:jc w:val="both"/>
      </w:pPr>
    </w:p>
    <w:p w:rsidR="00CB5139" w:rsidRDefault="00822CF9">
      <w:pPr>
        <w:pStyle w:val="normal0"/>
        <w:jc w:val="both"/>
      </w:pPr>
      <w:r>
        <w:t>Esta fase llamada "taller creativo" estará precedida por algunas etapas preparatorias de conocimiento de los participantes y desarrollo de los materiales producidos.</w:t>
      </w:r>
    </w:p>
    <w:p w:rsidR="00CB5139" w:rsidRDefault="00CB5139">
      <w:pPr>
        <w:pStyle w:val="normal0"/>
        <w:jc w:val="both"/>
      </w:pPr>
    </w:p>
    <w:p w:rsidR="00CB5139" w:rsidRDefault="00822CF9">
      <w:pPr>
        <w:pStyle w:val="normal0"/>
        <w:jc w:val="both"/>
      </w:pPr>
      <w:r>
        <w:t>Se invitará a los operadores (mediadores culturales y teatrales) a pasar períodos de pasantía de capacitación en los órganos de ATS BETSUD y de los socios internacionales, a fin de adquirir los conocimientos necesarios para conocer los mercados internacionales latinoamericanos y poder actuar en contextos internacionales.</w:t>
      </w:r>
    </w:p>
    <w:p w:rsidR="00CB5139" w:rsidRDefault="00CB5139">
      <w:pPr>
        <w:pStyle w:val="normal0"/>
        <w:jc w:val="both"/>
      </w:pPr>
    </w:p>
    <w:p w:rsidR="00CB5139" w:rsidRDefault="00822CF9">
      <w:pPr>
        <w:pStyle w:val="normal0"/>
        <w:jc w:val="both"/>
      </w:pPr>
      <w:r>
        <w:t>Los proyectos dramatúrgicos producidos durante las fases de residencia serán objeto de trabajo durante los talleres creativos en septiembre en las ciudades asociadas, con restitución final abierta al público. Los materiales producidos serán objeto de un documental y serán parte un archivo en línea destinado a la promoción y difusión de las obras.</w:t>
      </w:r>
    </w:p>
    <w:p w:rsidR="00CB5139" w:rsidRDefault="00CB5139">
      <w:pPr>
        <w:pStyle w:val="normal0"/>
        <w:jc w:val="both"/>
      </w:pPr>
    </w:p>
    <w:p w:rsidR="00CB5139" w:rsidRDefault="00822CF9">
      <w:pPr>
        <w:pStyle w:val="normal0"/>
        <w:jc w:val="both"/>
      </w:pPr>
      <w:r>
        <w:t>Las actividades se llevarán a cabo (dramaturgos, directores y mediadores) del 30 de marzo al 26 de abril en Italia y del 1° hasta mediados de mayo en Buenos Aires (Argentina), Santiago (Chile) y Montevideo (Uruguay).</w:t>
      </w:r>
    </w:p>
    <w:p w:rsidR="00CB5139" w:rsidRDefault="00822CF9">
      <w:pPr>
        <w:pStyle w:val="normal0"/>
        <w:jc w:val="both"/>
      </w:pPr>
      <w:r>
        <w:lastRenderedPageBreak/>
        <w:t>Los meses de junio, julio y agosto se dedicarán al desarrollo de los trabajos definidos en las fases anteriores.</w:t>
      </w:r>
    </w:p>
    <w:p w:rsidR="00CB5139" w:rsidRDefault="00822CF9">
      <w:pPr>
        <w:pStyle w:val="normal0"/>
        <w:jc w:val="both"/>
      </w:pPr>
      <w:r>
        <w:t>El mes de septiembre será el período dedicado a los talleres creativos con devolución final, que se celebrarán en 4 o 5 de las ciudades asociadas (Italia y América Latina).</w:t>
      </w:r>
    </w:p>
    <w:p w:rsidR="00CB5139" w:rsidRDefault="00822CF9">
      <w:pPr>
        <w:pStyle w:val="normal0"/>
        <w:jc w:val="both"/>
      </w:pPr>
      <w:r>
        <w:t>Todos los socios actuarán de tutores para acompañar a los participantes en las diferentes fases del proyecto.</w:t>
      </w:r>
    </w:p>
    <w:p w:rsidR="00CB5139" w:rsidRDefault="00CB5139">
      <w:pPr>
        <w:pStyle w:val="normal0"/>
        <w:jc w:val="both"/>
      </w:pPr>
    </w:p>
    <w:p w:rsidR="00CB5139" w:rsidRDefault="00822CF9">
      <w:pPr>
        <w:pStyle w:val="normal0"/>
        <w:jc w:val="both"/>
      </w:pPr>
      <w:r>
        <w:t>Corresponde a la Comisión decidir a qué país socio enviar los participantes seleccionados.</w:t>
      </w:r>
    </w:p>
    <w:p w:rsidR="00CB5139" w:rsidRDefault="00822CF9">
      <w:pPr>
        <w:pStyle w:val="normal0"/>
        <w:jc w:val="both"/>
      </w:pPr>
      <w:r>
        <w:t xml:space="preserve">La Comisión se reserva el derecho de la </w:t>
      </w:r>
      <w:r w:rsidR="00282853">
        <w:t>s</w:t>
      </w:r>
      <w:r>
        <w:t xml:space="preserve">elección </w:t>
      </w:r>
      <w:r w:rsidR="00282853">
        <w:t xml:space="preserve">de los </w:t>
      </w:r>
      <w:r>
        <w:t>participantes.</w:t>
      </w:r>
    </w:p>
    <w:p w:rsidR="00CB5139" w:rsidRDefault="00CB5139">
      <w:pPr>
        <w:pStyle w:val="normal0"/>
        <w:jc w:val="both"/>
      </w:pPr>
    </w:p>
    <w:p w:rsidR="00CB5139" w:rsidRDefault="00CB5139">
      <w:pPr>
        <w:pStyle w:val="normal0"/>
        <w:jc w:val="both"/>
      </w:pPr>
    </w:p>
    <w:p w:rsidR="00CB5139" w:rsidRDefault="00822CF9">
      <w:pPr>
        <w:pStyle w:val="normal0"/>
        <w:jc w:val="both"/>
        <w:rPr>
          <w:b/>
        </w:rPr>
      </w:pPr>
      <w:r>
        <w:rPr>
          <w:b/>
        </w:rPr>
        <w:t>Términos y condiciones de aplicación</w:t>
      </w:r>
    </w:p>
    <w:p w:rsidR="00CB5139" w:rsidRDefault="00CB5139">
      <w:pPr>
        <w:pStyle w:val="normal0"/>
        <w:jc w:val="both"/>
        <w:rPr>
          <w:b/>
        </w:rPr>
      </w:pPr>
    </w:p>
    <w:p w:rsidR="00CB5139" w:rsidRDefault="00822CF9">
      <w:pPr>
        <w:pStyle w:val="normal0"/>
        <w:jc w:val="both"/>
      </w:pPr>
      <w:r>
        <w:t>Para participar es necesario enviar un correo electrónico a beyondthesud@gmail.com a más tardar el 03 de febrero de 2020 especificando en el asunto "Convocatoria BETSUD 2020", adjuntando los siguientes documentos:</w:t>
      </w:r>
    </w:p>
    <w:p w:rsidR="00732DED" w:rsidRDefault="00732DED">
      <w:pPr>
        <w:pStyle w:val="normal0"/>
        <w:jc w:val="both"/>
      </w:pPr>
    </w:p>
    <w:p w:rsidR="00CB5139" w:rsidRDefault="00822CF9">
      <w:pPr>
        <w:pStyle w:val="normal0"/>
        <w:jc w:val="both"/>
      </w:pPr>
      <w:r>
        <w:t>Documentos generales para todos los participantes (en su lengua nativa y en inglés):</w:t>
      </w:r>
    </w:p>
    <w:p w:rsidR="00732DED" w:rsidRDefault="00732DED">
      <w:pPr>
        <w:pStyle w:val="normal0"/>
        <w:jc w:val="both"/>
      </w:pPr>
    </w:p>
    <w:p w:rsidR="00CB5139" w:rsidRDefault="00822CF9">
      <w:pPr>
        <w:pStyle w:val="normal0"/>
        <w:jc w:val="both"/>
      </w:pPr>
      <w:r>
        <w:t xml:space="preserve">- </w:t>
      </w:r>
      <w:r w:rsidRPr="00732DED">
        <w:rPr>
          <w:b/>
        </w:rPr>
        <w:t>S</w:t>
      </w:r>
      <w:r w:rsidR="00732DED" w:rsidRPr="00732DED">
        <w:rPr>
          <w:b/>
        </w:rPr>
        <w:t>olicitud de admisión</w:t>
      </w:r>
      <w:r w:rsidR="00732DED">
        <w:t xml:space="preserve"> (según el </w:t>
      </w:r>
      <w:r w:rsidR="00732DED" w:rsidRPr="00732DED">
        <w:rPr>
          <w:b/>
        </w:rPr>
        <w:t>F</w:t>
      </w:r>
      <w:r w:rsidRPr="00732DED">
        <w:rPr>
          <w:b/>
        </w:rPr>
        <w:t>ormulario A</w:t>
      </w:r>
      <w:r>
        <w:t xml:space="preserve"> adjunto a esta convocatoria, que debe rellenarse únicamente en la lengua materna)</w:t>
      </w:r>
    </w:p>
    <w:p w:rsidR="00CB5139" w:rsidRDefault="00822CF9">
      <w:pPr>
        <w:pStyle w:val="normal0"/>
        <w:jc w:val="both"/>
      </w:pPr>
      <w:r>
        <w:t>- Curriculum Vitae que destaque la experiencia previa en el campo para el que se presenta la solicitud (preferiblemente CV en formato europeo para ciudadanos de la UE, en lengua materna y en inglés)</w:t>
      </w:r>
    </w:p>
    <w:p w:rsidR="00CB5139" w:rsidRDefault="00822CF9">
      <w:pPr>
        <w:pStyle w:val="normal0"/>
        <w:jc w:val="both"/>
      </w:pPr>
      <w:r>
        <w:t>- Copia del documento de identidad y el pasaporte en vigencia;</w:t>
      </w:r>
    </w:p>
    <w:p w:rsidR="00CB5139" w:rsidRDefault="00822CF9">
      <w:pPr>
        <w:pStyle w:val="normal0"/>
        <w:jc w:val="both"/>
      </w:pPr>
      <w:r>
        <w:t>- Carta de motivación (máx. 1500 caracteres, en lengua materna e inglés)</w:t>
      </w:r>
    </w:p>
    <w:p w:rsidR="00CB5139" w:rsidRDefault="00822CF9">
      <w:pPr>
        <w:pStyle w:val="normal0"/>
        <w:jc w:val="both"/>
      </w:pPr>
      <w:r>
        <w:t>- 2 Fotografías (con fines promocionales: 1 primer plano y 1 fotografía de cuerpo entero)</w:t>
      </w:r>
    </w:p>
    <w:p w:rsidR="00CB5139" w:rsidRDefault="00822CF9">
      <w:pPr>
        <w:pStyle w:val="normal0"/>
        <w:jc w:val="both"/>
      </w:pPr>
      <w:r>
        <w:t xml:space="preserve">- Breve biografía (máx. 800 caracteres incluyendo espacios; en lengua materna e </w:t>
      </w:r>
      <w:r w:rsidR="00282853">
        <w:t>inglés)</w:t>
      </w:r>
    </w:p>
    <w:p w:rsidR="00CB5139" w:rsidRDefault="00CB5139">
      <w:pPr>
        <w:pStyle w:val="normal0"/>
        <w:jc w:val="both"/>
      </w:pPr>
    </w:p>
    <w:p w:rsidR="00CB5139" w:rsidRDefault="00CB5139">
      <w:pPr>
        <w:pStyle w:val="normal0"/>
        <w:jc w:val="both"/>
      </w:pPr>
    </w:p>
    <w:p w:rsidR="00CB5139" w:rsidRDefault="00822CF9">
      <w:pPr>
        <w:pStyle w:val="normal0"/>
        <w:jc w:val="both"/>
      </w:pPr>
      <w:r>
        <w:t>Documentos específicos sólo para dramaturgos</w:t>
      </w:r>
    </w:p>
    <w:p w:rsidR="00CB5139" w:rsidRDefault="00822CF9">
      <w:pPr>
        <w:pStyle w:val="normal0"/>
        <w:jc w:val="both"/>
      </w:pPr>
      <w:r>
        <w:t>- Un texto representativo de su trabajo (en su lengua materna);</w:t>
      </w:r>
    </w:p>
    <w:p w:rsidR="00CB5139" w:rsidRDefault="00822CF9">
      <w:pPr>
        <w:pStyle w:val="normal0"/>
        <w:jc w:val="both"/>
      </w:pPr>
      <w:r>
        <w:t>- Un enlace de vídeo a las obras escenificadas (opcional).</w:t>
      </w:r>
    </w:p>
    <w:p w:rsidR="00CB5139" w:rsidRDefault="00CB5139">
      <w:pPr>
        <w:pStyle w:val="normal0"/>
        <w:jc w:val="both"/>
      </w:pPr>
    </w:p>
    <w:p w:rsidR="00CB5139" w:rsidRDefault="00822CF9">
      <w:pPr>
        <w:pStyle w:val="normal0"/>
        <w:jc w:val="both"/>
      </w:pPr>
      <w:r>
        <w:t>Documentos específicos sólo para directores:</w:t>
      </w:r>
    </w:p>
    <w:p w:rsidR="00CB5139" w:rsidRDefault="00822CF9">
      <w:pPr>
        <w:pStyle w:val="normal0"/>
        <w:jc w:val="both"/>
      </w:pPr>
      <w:r>
        <w:t>- Enlace de vídeo de al menos dos obras realizadas como director.</w:t>
      </w:r>
    </w:p>
    <w:p w:rsidR="00CB5139" w:rsidRDefault="00CB5139">
      <w:pPr>
        <w:pStyle w:val="normal0"/>
        <w:jc w:val="both"/>
      </w:pPr>
    </w:p>
    <w:p w:rsidR="00CB5139" w:rsidRDefault="00822CF9">
      <w:pPr>
        <w:pStyle w:val="normal0"/>
        <w:jc w:val="both"/>
      </w:pPr>
      <w:r>
        <w:t>Para los mediadores italianos (mediadores culturales y teatrales):</w:t>
      </w:r>
    </w:p>
    <w:p w:rsidR="00CB5139" w:rsidRDefault="00822CF9">
      <w:pPr>
        <w:pStyle w:val="normal0"/>
        <w:jc w:val="both"/>
      </w:pPr>
      <w:r>
        <w:t>- Será reconocido el conocimiento no sólo del inglés, sino también del español (excelente tanto escrito como hablado).</w:t>
      </w:r>
    </w:p>
    <w:p w:rsidR="00CB5139" w:rsidRDefault="00CB5139">
      <w:pPr>
        <w:pStyle w:val="normal0"/>
        <w:jc w:val="both"/>
      </w:pPr>
    </w:p>
    <w:p w:rsidR="00CB5139" w:rsidRDefault="00CB5139">
      <w:pPr>
        <w:pStyle w:val="normal0"/>
        <w:jc w:val="both"/>
      </w:pPr>
    </w:p>
    <w:p w:rsidR="00CB5139" w:rsidRDefault="00822CF9">
      <w:pPr>
        <w:pStyle w:val="normal0"/>
        <w:jc w:val="both"/>
      </w:pPr>
      <w:r>
        <w:t>NOTA: El comité se reserva el derecho de solicitar una entrevista en profundidad con los candidatos a través de Skype.</w:t>
      </w:r>
    </w:p>
    <w:p w:rsidR="00CB5139" w:rsidRPr="00732DED" w:rsidRDefault="00822CF9">
      <w:pPr>
        <w:pStyle w:val="normal0"/>
        <w:jc w:val="both"/>
        <w:rPr>
          <w:b/>
        </w:rPr>
      </w:pPr>
      <w:r w:rsidRPr="00732DED">
        <w:rPr>
          <w:b/>
        </w:rPr>
        <w:lastRenderedPageBreak/>
        <w:t xml:space="preserve">Sólo los candidatos seleccionados serán contactados por correo electrónico antes del 28 de febrero de 2020. </w:t>
      </w:r>
    </w:p>
    <w:p w:rsidR="00CB5139" w:rsidRDefault="00CB5139">
      <w:pPr>
        <w:pStyle w:val="normal0"/>
        <w:jc w:val="both"/>
      </w:pPr>
    </w:p>
    <w:p w:rsidR="00CB5139" w:rsidRDefault="00CB5139">
      <w:pPr>
        <w:pStyle w:val="normal0"/>
        <w:jc w:val="both"/>
        <w:rPr>
          <w:b/>
        </w:rPr>
      </w:pPr>
    </w:p>
    <w:p w:rsidR="00CB5139" w:rsidRDefault="00822CF9">
      <w:pPr>
        <w:pStyle w:val="normal0"/>
        <w:jc w:val="both"/>
        <w:rPr>
          <w:b/>
        </w:rPr>
      </w:pPr>
      <w:r>
        <w:rPr>
          <w:b/>
        </w:rPr>
        <w:t>Información práctica y condiciones de participación</w:t>
      </w:r>
    </w:p>
    <w:p w:rsidR="00CB5139" w:rsidRDefault="00CB5139">
      <w:pPr>
        <w:pStyle w:val="normal0"/>
        <w:jc w:val="both"/>
        <w:rPr>
          <w:b/>
        </w:rPr>
      </w:pPr>
    </w:p>
    <w:p w:rsidR="00CB5139" w:rsidRDefault="00822CF9">
      <w:pPr>
        <w:pStyle w:val="normal0"/>
        <w:jc w:val="both"/>
      </w:pPr>
      <w:r>
        <w:t>BETSUD se encargará de garantizar a los participantes:</w:t>
      </w:r>
    </w:p>
    <w:p w:rsidR="00CB5139" w:rsidRDefault="00822CF9">
      <w:pPr>
        <w:pStyle w:val="normal0"/>
        <w:jc w:val="both"/>
      </w:pPr>
      <w:r>
        <w:t>- comida y alojamiento compartidos (apartamentos, B&amp;B, hospitalidad, etc.) en un ambiente con un espíritu de intercambio y  adaptación;</w:t>
      </w:r>
    </w:p>
    <w:p w:rsidR="00CB5139" w:rsidRDefault="00822CF9">
      <w:pPr>
        <w:pStyle w:val="normal0"/>
        <w:jc w:val="both"/>
      </w:pPr>
      <w:r>
        <w:t>- apoyo financiero para los gastos de viajes aéreos intercontinentales en clase turista;</w:t>
      </w:r>
    </w:p>
    <w:p w:rsidR="00CB5139" w:rsidRDefault="00822CF9">
      <w:pPr>
        <w:pStyle w:val="normal0"/>
        <w:jc w:val="both"/>
      </w:pPr>
      <w:r>
        <w:t>- una beca de movilidad que varía según el período de estancia en el extranjero.</w:t>
      </w:r>
    </w:p>
    <w:p w:rsidR="00CB5139" w:rsidRDefault="00CB5139">
      <w:pPr>
        <w:pStyle w:val="normal0"/>
        <w:jc w:val="both"/>
      </w:pPr>
    </w:p>
    <w:p w:rsidR="00CB5139" w:rsidRDefault="00CB5139">
      <w:pPr>
        <w:pStyle w:val="normal0"/>
        <w:jc w:val="both"/>
      </w:pPr>
    </w:p>
    <w:p w:rsidR="00CB5139" w:rsidRDefault="00822CF9">
      <w:pPr>
        <w:pStyle w:val="normal0"/>
        <w:jc w:val="both"/>
      </w:pPr>
      <w:r>
        <w:t>Las fechas y los períodos indicados pueden estar sujetos a algunos cambios por razones independientes a la</w:t>
      </w:r>
      <w:r w:rsidR="00282853">
        <w:t xml:space="preserve"> </w:t>
      </w:r>
      <w:r>
        <w:t>Organización.</w:t>
      </w:r>
    </w:p>
    <w:p w:rsidR="00CB5139" w:rsidRDefault="00822CF9">
      <w:pPr>
        <w:pStyle w:val="normal0"/>
        <w:jc w:val="both"/>
      </w:pPr>
      <w:r>
        <w:t>Tenga en cuenta que las plazas para los mediadores culturales y teatrales están reservadas para los participantes de nacionalidad italiana o comunitaria residentes en Italia o en la UE.</w:t>
      </w:r>
    </w:p>
    <w:p w:rsidR="00CB5139" w:rsidRDefault="00822CF9">
      <w:pPr>
        <w:pStyle w:val="normal0"/>
        <w:jc w:val="both"/>
      </w:pPr>
      <w:r>
        <w:t>Para más información o preguntas, por favor envíe un correo electrónico a beyondthesud@gmail.com.</w:t>
      </w:r>
    </w:p>
    <w:p w:rsidR="00CB5139" w:rsidRDefault="00CB5139">
      <w:pPr>
        <w:pStyle w:val="normal0"/>
        <w:jc w:val="both"/>
      </w:pPr>
    </w:p>
    <w:sectPr w:rsidR="00CB5139" w:rsidSect="00CB5139">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5E5" w:rsidRDefault="001465E5" w:rsidP="00CB5139">
      <w:pPr>
        <w:spacing w:line="240" w:lineRule="auto"/>
      </w:pPr>
      <w:r>
        <w:separator/>
      </w:r>
    </w:p>
  </w:endnote>
  <w:endnote w:type="continuationSeparator" w:id="1">
    <w:p w:rsidR="001465E5" w:rsidRDefault="001465E5" w:rsidP="00CB51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139" w:rsidRDefault="00732DED">
    <w:pPr>
      <w:pStyle w:val="normal0"/>
    </w:pPr>
    <w:r>
      <w:rPr>
        <w:noProof/>
      </w:rPr>
      <w:drawing>
        <wp:anchor distT="0" distB="0" distL="114300" distR="114300" simplePos="0" relativeHeight="251670528" behindDoc="0" locked="0" layoutInCell="1" allowOverlap="1">
          <wp:simplePos x="0" y="0"/>
          <wp:positionH relativeFrom="column">
            <wp:posOffset>1478915</wp:posOffset>
          </wp:positionH>
          <wp:positionV relativeFrom="paragraph">
            <wp:posOffset>-188595</wp:posOffset>
          </wp:positionV>
          <wp:extent cx="850265" cy="189865"/>
          <wp:effectExtent l="19050" t="0" r="6985" b="0"/>
          <wp:wrapTopAndBottom/>
          <wp:docPr id="4" name="Immagine 1" descr="Macintosh HD:Users:lucamazzone:Dropbox (TeatroLiberoPalermo):BETSUD:Loghi network e partners:Logo Teatro Koreja orizzon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amazzone:Dropbox (TeatroLiberoPalermo):BETSUD:Loghi network e partners:Logo Teatro Koreja orizzontale.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265" cy="18986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826770</wp:posOffset>
          </wp:positionH>
          <wp:positionV relativeFrom="paragraph">
            <wp:posOffset>-212090</wp:posOffset>
          </wp:positionV>
          <wp:extent cx="506730" cy="224790"/>
          <wp:effectExtent l="19050" t="0" r="7620" b="0"/>
          <wp:wrapTopAndBottom/>
          <wp:docPr id="9" name="Immagine 9" descr="Macintosh HD:Users:lucamazzone:Google Drive:BETSUD:Loghi network e partners:LOGO SCENA VERTICALE vettoriale r_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camazzone:Google Drive:BETSUD:Loghi network e partners:LOGO SCENA VERTICALE vettoriale r_n.pdf"/>
                  <pic:cNvPicPr>
                    <a:picLocks noChangeAspect="1" noChangeArrowheads="1"/>
                  </pic:cNvPicPr>
                </pic:nvPicPr>
                <pic:blipFill rotWithShape="1">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60" t="15353" r="14345" b="15353"/>
                  <a:stretch/>
                </pic:blipFill>
                <pic:spPr bwMode="auto">
                  <a:xfrm>
                    <a:off x="0" y="0"/>
                    <a:ext cx="506730" cy="224790"/>
                  </a:xfrm>
                  <a:prstGeom prst="rect">
                    <a:avLst/>
                  </a:prstGeom>
                  <a:noFill/>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421005</wp:posOffset>
          </wp:positionH>
          <wp:positionV relativeFrom="paragraph">
            <wp:posOffset>-196215</wp:posOffset>
          </wp:positionV>
          <wp:extent cx="323215" cy="192405"/>
          <wp:effectExtent l="19050" t="0" r="635" b="0"/>
          <wp:wrapTopAndBottom/>
          <wp:docPr id="8" name="Immagine 8" descr="Macintosh HD:Users:lucamazzone:Desktop: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camazzone:Desktop:ntS.png"/>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 cy="19240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-71755</wp:posOffset>
          </wp:positionH>
          <wp:positionV relativeFrom="paragraph">
            <wp:posOffset>-212090</wp:posOffset>
          </wp:positionV>
          <wp:extent cx="397510" cy="247650"/>
          <wp:effectExtent l="19050" t="0" r="2540" b="0"/>
          <wp:wrapTopAndBottom/>
          <wp:docPr id="3" name="Immagine 3" descr="Macintosh HD:Users:lucamazzone:Desktop:Loghi TLPA:TeatroLiberoPalermo_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camazzone:Desktop:Loghi TLPA:TeatroLiberoPalermo_LogoWeb.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510" cy="24765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-516890</wp:posOffset>
          </wp:positionH>
          <wp:positionV relativeFrom="paragraph">
            <wp:posOffset>-283845</wp:posOffset>
          </wp:positionV>
          <wp:extent cx="353060" cy="323215"/>
          <wp:effectExtent l="0" t="0" r="0" b="0"/>
          <wp:wrapTopAndBottom/>
          <wp:docPr id="2" name="Immagine 2" descr="Macintosh HD:Users:lucamazzone:Google Drive:BETSUD:Loghi network e partners:Teatro_Citta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mazzone:Google Drive:BETSUD:Loghi network e partners:Teatro_Citta_Logo.pdf"/>
                  <pic:cNvPicPr>
                    <a:picLocks noChangeAspect="1" noChangeArrowheads="1"/>
                  </pic:cNvPicPr>
                </pic:nvPicPr>
                <pic:blipFill rotWithShape="1">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53" t="36417" r="31950" b="37952"/>
                  <a:stretch/>
                </pic:blipFill>
                <pic:spPr bwMode="auto">
                  <a:xfrm>
                    <a:off x="0" y="0"/>
                    <a:ext cx="353060" cy="323215"/>
                  </a:xfrm>
                  <a:prstGeom prst="rect">
                    <a:avLst/>
                  </a:prstGeom>
                  <a:noFill/>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2536190</wp:posOffset>
          </wp:positionH>
          <wp:positionV relativeFrom="paragraph">
            <wp:posOffset>-148590</wp:posOffset>
          </wp:positionV>
          <wp:extent cx="635635" cy="122555"/>
          <wp:effectExtent l="19050" t="0" r="0" b="0"/>
          <wp:wrapTopAndBottom/>
          <wp:docPr id="5" name="Immagine 2" descr="Macintosh HD:Users:lucamazzone:Dropbox (TeatroLiberoPalermo):BETSUD:Loghi network e partners:LOGO-ComplexoDup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mazzone:Dropbox (TeatroLiberoPalermo):BETSUD:Loghi network e partners:LOGO-ComplexoDuplo.pn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635" cy="12255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3283585</wp:posOffset>
          </wp:positionH>
          <wp:positionV relativeFrom="paragraph">
            <wp:posOffset>-259715</wp:posOffset>
          </wp:positionV>
          <wp:extent cx="540385" cy="357505"/>
          <wp:effectExtent l="0" t="0" r="0" b="0"/>
          <wp:wrapTopAndBottom/>
          <wp:docPr id="13" name="Immagine 6" descr="Macintosh HD:Users:lucamazzone:Dropbox (TeatroLiberoPalermo):BETSUD:Loghi network e partners:Panorama Sur Argentin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camazzone:Dropbox (TeatroLiberoPalermo):BETSUD:Loghi network e partners:Panorama Sur Argentina.pdf"/>
                  <pic:cNvPicPr>
                    <a:picLocks noChangeAspect="1" noChangeArrowheads="1"/>
                  </pic:cNvPicPr>
                </pic:nvPicPr>
                <pic:blipFill rotWithShape="1">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09" t="33598" r="31235" b="33097"/>
                  <a:stretch/>
                </pic:blipFill>
                <pic:spPr bwMode="auto">
                  <a:xfrm>
                    <a:off x="0" y="0"/>
                    <a:ext cx="540385" cy="357505"/>
                  </a:xfrm>
                  <a:prstGeom prst="rect">
                    <a:avLst/>
                  </a:prstGeom>
                  <a:noFill/>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3935730</wp:posOffset>
          </wp:positionH>
          <wp:positionV relativeFrom="paragraph">
            <wp:posOffset>-259715</wp:posOffset>
          </wp:positionV>
          <wp:extent cx="341630" cy="301625"/>
          <wp:effectExtent l="19050" t="0" r="1270" b="0"/>
          <wp:wrapTopAndBottom/>
          <wp:docPr id="7" name="Immagine 4" descr="Macintosh HD:Users:lucamazzone:Dropbox (TeatroLiberoPalermo):BETSUD:Loghi network e partners:Logo Complexo S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camazzone:Dropbox (TeatroLiberoPalermo):BETSUD:Loghi network e partners:Logo Complexo Sul.jpe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 cy="30162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4412615</wp:posOffset>
          </wp:positionH>
          <wp:positionV relativeFrom="paragraph">
            <wp:posOffset>-172720</wp:posOffset>
          </wp:positionV>
          <wp:extent cx="840105" cy="134620"/>
          <wp:effectExtent l="19050" t="0" r="0" b="0"/>
          <wp:wrapTopAndBottom/>
          <wp:docPr id="12" name="Immagine 5" descr="Macintosh HD:Users:lucamazzone:Dropbox (TeatroLiberoPalermo):BETSUD:Loghi network e partners:logo-San Martin - vector-neg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camazzone:Dropbox (TeatroLiberoPalermo):BETSUD:Loghi network e partners:logo-San Martin - vector-negro.pdf"/>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91" t="17976" r="8579" b="38601"/>
                  <a:stretch/>
                </pic:blipFill>
                <pic:spPr bwMode="auto">
                  <a:xfrm>
                    <a:off x="0" y="0"/>
                    <a:ext cx="840105" cy="134620"/>
                  </a:xfrm>
                  <a:prstGeom prst="rect">
                    <a:avLst/>
                  </a:prstGeom>
                  <a:noFill/>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32DED">
      <w:rPr>
        <w:noProof/>
      </w:rPr>
      <w:drawing>
        <wp:anchor distT="0" distB="0" distL="114300" distR="114300" simplePos="0" relativeHeight="251661312" behindDoc="0" locked="0" layoutInCell="1" allowOverlap="1">
          <wp:simplePos x="0" y="0"/>
          <wp:positionH relativeFrom="column">
            <wp:posOffset>5438140</wp:posOffset>
          </wp:positionH>
          <wp:positionV relativeFrom="paragraph">
            <wp:posOffset>-236220</wp:posOffset>
          </wp:positionV>
          <wp:extent cx="758190" cy="278130"/>
          <wp:effectExtent l="19050" t="0" r="3810" b="0"/>
          <wp:wrapTopAndBottom/>
          <wp:docPr id="11" name="Immagine 2" descr="Macintosh HD:Users:lucamazzone:Dropbox (Personale):MIBAC loghi:LogoMibac_4Rig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mazzone:Dropbox (Personale):MIBAC loghi:LogoMibac_4Righe.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190" cy="278130"/>
                  </a:xfrm>
                  <a:prstGeom prst="rect">
                    <a:avLst/>
                  </a:prstGeom>
                  <a:noFill/>
                  <a:ln>
                    <a:noFill/>
                  </a:ln>
                </pic:spPr>
              </pic:pic>
            </a:graphicData>
          </a:graphic>
        </wp:anchor>
      </w:drawing>
    </w:r>
    <w:r>
      <w:rPr>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5E5" w:rsidRDefault="001465E5" w:rsidP="00CB5139">
      <w:pPr>
        <w:spacing w:line="240" w:lineRule="auto"/>
      </w:pPr>
      <w:r>
        <w:separator/>
      </w:r>
    </w:p>
  </w:footnote>
  <w:footnote w:type="continuationSeparator" w:id="1">
    <w:p w:rsidR="001465E5" w:rsidRDefault="001465E5" w:rsidP="00CB513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ED" w:rsidRDefault="00732DED">
    <w:pPr>
      <w:pStyle w:val="Encabezado"/>
    </w:pPr>
    <w:r w:rsidRPr="00732DED">
      <w:rPr>
        <w:noProof/>
      </w:rPr>
      <w:drawing>
        <wp:anchor distT="0" distB="0" distL="114300" distR="114300" simplePos="0" relativeHeight="251659264" behindDoc="0" locked="0" layoutInCell="1" allowOverlap="1">
          <wp:simplePos x="0" y="0"/>
          <wp:positionH relativeFrom="margin">
            <wp:posOffset>2163337</wp:posOffset>
          </wp:positionH>
          <wp:positionV relativeFrom="margin">
            <wp:posOffset>-802888</wp:posOffset>
          </wp:positionV>
          <wp:extent cx="1397619" cy="1397620"/>
          <wp:effectExtent l="0" t="0" r="0" b="0"/>
          <wp:wrapTopAndBottom/>
          <wp:docPr id="1" name="Immagine 1" descr="Macintosh HD:Users:lucamazzone:Desktop:BeyondTheSu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amazzone:Desktop:BeyondTheSud-logo1.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00175" cy="1400175"/>
                  </a:xfrm>
                  <a:prstGeom prst="rect">
                    <a:avLst/>
                  </a:prstGeom>
                  <a:noFill/>
                  <a:ln>
                    <a:noFill/>
                  </a:ln>
                </pic:spPr>
              </pic:pic>
            </a:graphicData>
          </a:graphic>
        </wp:anchor>
      </w:drawing>
    </w:r>
  </w:p>
  <w:p w:rsidR="00CB5139" w:rsidRDefault="00CB5139">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rsids>
    <w:rsidRoot w:val="00CB5139"/>
    <w:rsid w:val="001465E5"/>
    <w:rsid w:val="001563E8"/>
    <w:rsid w:val="00214262"/>
    <w:rsid w:val="00282853"/>
    <w:rsid w:val="006B6839"/>
    <w:rsid w:val="00732DED"/>
    <w:rsid w:val="00791C26"/>
    <w:rsid w:val="00822CF9"/>
    <w:rsid w:val="00B2220E"/>
    <w:rsid w:val="00CB513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262"/>
  </w:style>
  <w:style w:type="paragraph" w:styleId="Ttulo1">
    <w:name w:val="heading 1"/>
    <w:basedOn w:val="normal0"/>
    <w:next w:val="normal0"/>
    <w:rsid w:val="00CB5139"/>
    <w:pPr>
      <w:keepNext/>
      <w:keepLines/>
      <w:spacing w:before="400" w:after="120"/>
      <w:outlineLvl w:val="0"/>
    </w:pPr>
    <w:rPr>
      <w:sz w:val="40"/>
      <w:szCs w:val="40"/>
    </w:rPr>
  </w:style>
  <w:style w:type="paragraph" w:styleId="Ttulo2">
    <w:name w:val="heading 2"/>
    <w:basedOn w:val="normal0"/>
    <w:next w:val="normal0"/>
    <w:rsid w:val="00CB5139"/>
    <w:pPr>
      <w:keepNext/>
      <w:keepLines/>
      <w:spacing w:before="360" w:after="120"/>
      <w:outlineLvl w:val="1"/>
    </w:pPr>
    <w:rPr>
      <w:sz w:val="32"/>
      <w:szCs w:val="32"/>
    </w:rPr>
  </w:style>
  <w:style w:type="paragraph" w:styleId="Ttulo3">
    <w:name w:val="heading 3"/>
    <w:basedOn w:val="normal0"/>
    <w:next w:val="normal0"/>
    <w:rsid w:val="00CB5139"/>
    <w:pPr>
      <w:keepNext/>
      <w:keepLines/>
      <w:spacing w:before="320" w:after="80"/>
      <w:outlineLvl w:val="2"/>
    </w:pPr>
    <w:rPr>
      <w:color w:val="434343"/>
      <w:sz w:val="28"/>
      <w:szCs w:val="28"/>
    </w:rPr>
  </w:style>
  <w:style w:type="paragraph" w:styleId="Ttulo4">
    <w:name w:val="heading 4"/>
    <w:basedOn w:val="normal0"/>
    <w:next w:val="normal0"/>
    <w:rsid w:val="00CB5139"/>
    <w:pPr>
      <w:keepNext/>
      <w:keepLines/>
      <w:spacing w:before="280" w:after="80"/>
      <w:outlineLvl w:val="3"/>
    </w:pPr>
    <w:rPr>
      <w:color w:val="666666"/>
      <w:sz w:val="24"/>
      <w:szCs w:val="24"/>
    </w:rPr>
  </w:style>
  <w:style w:type="paragraph" w:styleId="Ttulo5">
    <w:name w:val="heading 5"/>
    <w:basedOn w:val="normal0"/>
    <w:next w:val="normal0"/>
    <w:rsid w:val="00CB5139"/>
    <w:pPr>
      <w:keepNext/>
      <w:keepLines/>
      <w:spacing w:before="240" w:after="80"/>
      <w:outlineLvl w:val="4"/>
    </w:pPr>
    <w:rPr>
      <w:color w:val="666666"/>
    </w:rPr>
  </w:style>
  <w:style w:type="paragraph" w:styleId="Ttulo6">
    <w:name w:val="heading 6"/>
    <w:basedOn w:val="normal0"/>
    <w:next w:val="normal0"/>
    <w:rsid w:val="00CB5139"/>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CB5139"/>
  </w:style>
  <w:style w:type="table" w:customStyle="1" w:styleId="TableNormal">
    <w:name w:val="Table Normal"/>
    <w:rsid w:val="00CB5139"/>
    <w:tblPr>
      <w:tblCellMar>
        <w:top w:w="0" w:type="dxa"/>
        <w:left w:w="0" w:type="dxa"/>
        <w:bottom w:w="0" w:type="dxa"/>
        <w:right w:w="0" w:type="dxa"/>
      </w:tblCellMar>
    </w:tblPr>
  </w:style>
  <w:style w:type="paragraph" w:styleId="Ttulo">
    <w:name w:val="Title"/>
    <w:basedOn w:val="normal0"/>
    <w:next w:val="normal0"/>
    <w:rsid w:val="00CB5139"/>
    <w:pPr>
      <w:keepNext/>
      <w:keepLines/>
      <w:spacing w:after="60"/>
    </w:pPr>
    <w:rPr>
      <w:sz w:val="52"/>
      <w:szCs w:val="52"/>
    </w:rPr>
  </w:style>
  <w:style w:type="paragraph" w:styleId="Subttulo">
    <w:name w:val="Subtitle"/>
    <w:basedOn w:val="normal0"/>
    <w:next w:val="normal0"/>
    <w:rsid w:val="00CB5139"/>
    <w:pPr>
      <w:keepNext/>
      <w:keepLines/>
      <w:spacing w:after="320"/>
    </w:pPr>
    <w:rPr>
      <w:color w:val="666666"/>
      <w:sz w:val="30"/>
      <w:szCs w:val="30"/>
    </w:rPr>
  </w:style>
  <w:style w:type="paragraph" w:styleId="Encabezado">
    <w:name w:val="header"/>
    <w:basedOn w:val="Normal"/>
    <w:link w:val="EncabezadoCar"/>
    <w:uiPriority w:val="99"/>
    <w:unhideWhenUsed/>
    <w:rsid w:val="00732DE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32DED"/>
  </w:style>
  <w:style w:type="paragraph" w:styleId="Piedepgina">
    <w:name w:val="footer"/>
    <w:basedOn w:val="Normal"/>
    <w:link w:val="PiedepginaCar"/>
    <w:uiPriority w:val="99"/>
    <w:semiHidden/>
    <w:unhideWhenUsed/>
    <w:rsid w:val="00732DED"/>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732DED"/>
  </w:style>
  <w:style w:type="paragraph" w:styleId="Textodeglobo">
    <w:name w:val="Balloon Text"/>
    <w:basedOn w:val="Normal"/>
    <w:link w:val="TextodegloboCar"/>
    <w:uiPriority w:val="99"/>
    <w:semiHidden/>
    <w:unhideWhenUsed/>
    <w:rsid w:val="00732D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DED"/>
    <w:rPr>
      <w:rFonts w:ascii="Tahoma" w:hAnsi="Tahoma" w:cs="Tahoma"/>
      <w:sz w:val="16"/>
      <w:szCs w:val="16"/>
    </w:rPr>
  </w:style>
  <w:style w:type="paragraph" w:customStyle="1" w:styleId="Normale1">
    <w:name w:val="Normale1"/>
    <w:rsid w:val="00732DED"/>
    <w:pPr>
      <w:spacing w:line="240" w:lineRule="auto"/>
    </w:pPr>
    <w:rPr>
      <w:rFonts w:ascii="Cambria" w:eastAsia="Cambria" w:hAnsi="Cambria" w:cs="Cambria"/>
      <w:sz w:val="24"/>
      <w:szCs w:val="24"/>
      <w:lang w:val="it-IT" w:eastAsia="it-IT"/>
    </w:rPr>
  </w:style>
  <w:style w:type="paragraph" w:styleId="NormalWeb">
    <w:name w:val="Normal (Web)"/>
    <w:basedOn w:val="Normal"/>
    <w:unhideWhenUsed/>
    <w:rsid w:val="00732DED"/>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emf"/><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1272</Words>
  <Characters>6996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PC-8</dc:creator>
  <cp:lastModifiedBy>PC-8</cp:lastModifiedBy>
  <cp:revision>2</cp:revision>
  <dcterms:created xsi:type="dcterms:W3CDTF">2020-01-14T14:59:00Z</dcterms:created>
  <dcterms:modified xsi:type="dcterms:W3CDTF">2020-01-14T14:59:00Z</dcterms:modified>
</cp:coreProperties>
</file>